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59B" w:rsidRPr="00C01D47" w:rsidRDefault="002F459B" w:rsidP="002F459B">
      <w:pPr>
        <w:pStyle w:val="Default"/>
        <w:rPr>
          <w:b/>
          <w:color w:val="auto"/>
        </w:rPr>
      </w:pPr>
      <w:bookmarkStart w:id="0" w:name="_GoBack"/>
      <w:bookmarkEnd w:id="0"/>
    </w:p>
    <w:p w:rsidR="002F459B" w:rsidRDefault="002F459B" w:rsidP="002F459B">
      <w:pPr>
        <w:pStyle w:val="Default"/>
        <w:rPr>
          <w:b/>
          <w:color w:val="auto"/>
          <w:sz w:val="22"/>
          <w:szCs w:val="22"/>
        </w:rPr>
      </w:pPr>
    </w:p>
    <w:p w:rsidR="002F459B" w:rsidRPr="00C01D47" w:rsidRDefault="002F459B" w:rsidP="002F459B">
      <w:pPr>
        <w:pStyle w:val="Default"/>
        <w:rPr>
          <w:b/>
          <w:color w:val="auto"/>
          <w:sz w:val="22"/>
          <w:szCs w:val="22"/>
        </w:rPr>
      </w:pPr>
      <w:r w:rsidRPr="00C01D47">
        <w:rPr>
          <w:b/>
          <w:color w:val="auto"/>
          <w:sz w:val="22"/>
          <w:szCs w:val="22"/>
        </w:rPr>
        <w:t>APPENDIX 1</w:t>
      </w:r>
    </w:p>
    <w:p w:rsidR="002F459B" w:rsidRPr="00C01D47" w:rsidRDefault="002F459B" w:rsidP="002F459B">
      <w:pPr>
        <w:pStyle w:val="Default"/>
        <w:rPr>
          <w:b/>
          <w:color w:val="auto"/>
          <w:sz w:val="22"/>
          <w:szCs w:val="22"/>
        </w:rPr>
      </w:pPr>
    </w:p>
    <w:p w:rsidR="002F459B" w:rsidRPr="00C01D47" w:rsidRDefault="002F459B" w:rsidP="002F459B">
      <w:pPr>
        <w:pStyle w:val="Default"/>
        <w:jc w:val="center"/>
        <w:rPr>
          <w:b/>
          <w:color w:val="auto"/>
          <w:sz w:val="22"/>
          <w:szCs w:val="22"/>
        </w:rPr>
      </w:pPr>
      <w:r w:rsidRPr="00C01D47">
        <w:rPr>
          <w:b/>
          <w:color w:val="auto"/>
          <w:sz w:val="22"/>
          <w:szCs w:val="22"/>
        </w:rPr>
        <w:t xml:space="preserve">Agreement between partners involved in </w:t>
      </w:r>
      <w:proofErr w:type="spellStart"/>
      <w:r w:rsidRPr="00C01D47">
        <w:rPr>
          <w:b/>
          <w:color w:val="auto"/>
          <w:sz w:val="22"/>
          <w:szCs w:val="22"/>
        </w:rPr>
        <w:t>toothbrushing</w:t>
      </w:r>
      <w:proofErr w:type="spellEnd"/>
      <w:r w:rsidRPr="00C01D47">
        <w:rPr>
          <w:b/>
          <w:color w:val="auto"/>
          <w:sz w:val="22"/>
          <w:szCs w:val="22"/>
        </w:rPr>
        <w:t xml:space="preserve"> club</w:t>
      </w:r>
    </w:p>
    <w:p w:rsidR="002F459B" w:rsidRPr="00C01D47" w:rsidRDefault="002F459B" w:rsidP="002F459B">
      <w:pPr>
        <w:pStyle w:val="Default"/>
        <w:rPr>
          <w:color w:val="auto"/>
          <w:sz w:val="22"/>
          <w:szCs w:val="22"/>
        </w:rPr>
      </w:pPr>
    </w:p>
    <w:p w:rsidR="002F459B" w:rsidRPr="00C01D47" w:rsidRDefault="002F459B" w:rsidP="002F459B">
      <w:pPr>
        <w:pStyle w:val="Default"/>
        <w:rPr>
          <w:color w:val="auto"/>
          <w:sz w:val="22"/>
          <w:szCs w:val="22"/>
        </w:rPr>
      </w:pPr>
    </w:p>
    <w:p w:rsidR="002F459B" w:rsidRPr="00C01D47" w:rsidRDefault="002F459B" w:rsidP="002F459B">
      <w:pPr>
        <w:pStyle w:val="Default"/>
        <w:rPr>
          <w:b/>
          <w:color w:val="auto"/>
          <w:sz w:val="22"/>
          <w:szCs w:val="22"/>
        </w:rPr>
      </w:pPr>
      <w:r w:rsidRPr="00C01D47">
        <w:rPr>
          <w:b/>
          <w:color w:val="auto"/>
          <w:sz w:val="22"/>
          <w:szCs w:val="22"/>
        </w:rPr>
        <w:t xml:space="preserve">This agreement sets out the roles and responsibilities of Doncaster Council and staff at settings carrying out </w:t>
      </w:r>
      <w:proofErr w:type="spellStart"/>
      <w:r w:rsidRPr="00C01D47">
        <w:rPr>
          <w:b/>
          <w:color w:val="auto"/>
          <w:sz w:val="22"/>
          <w:szCs w:val="22"/>
        </w:rPr>
        <w:t>toothbrushing</w:t>
      </w:r>
      <w:proofErr w:type="spellEnd"/>
      <w:r w:rsidRPr="00C01D47">
        <w:rPr>
          <w:b/>
          <w:color w:val="auto"/>
          <w:sz w:val="22"/>
          <w:szCs w:val="22"/>
        </w:rPr>
        <w:t xml:space="preserve"> clubs</w:t>
      </w:r>
    </w:p>
    <w:p w:rsidR="002F459B" w:rsidRPr="00C01D47" w:rsidRDefault="002F459B" w:rsidP="002F459B">
      <w:pPr>
        <w:pStyle w:val="Default"/>
        <w:rPr>
          <w:color w:val="auto"/>
          <w:sz w:val="22"/>
          <w:szCs w:val="22"/>
        </w:rPr>
      </w:pPr>
    </w:p>
    <w:tbl>
      <w:tblPr>
        <w:tblW w:w="925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56"/>
      </w:tblGrid>
      <w:tr w:rsidR="002F459B" w:rsidRPr="00C01D47" w:rsidTr="009779FC">
        <w:trPr>
          <w:trHeight w:val="93"/>
        </w:trPr>
        <w:tc>
          <w:tcPr>
            <w:tcW w:w="9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459B" w:rsidRPr="00C01D47" w:rsidRDefault="002F459B" w:rsidP="005F4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2F459B" w:rsidRPr="00C01D47" w:rsidRDefault="002F459B" w:rsidP="005F4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01D47">
              <w:rPr>
                <w:rFonts w:ascii="Arial" w:hAnsi="Arial" w:cs="Arial"/>
                <w:b/>
                <w:bCs/>
                <w:color w:val="000000"/>
              </w:rPr>
              <w:t xml:space="preserve">Doncaster Council Public Health Improvement co-ordinator responsibilities </w:t>
            </w:r>
          </w:p>
        </w:tc>
      </w:tr>
      <w:tr w:rsidR="002F459B" w:rsidRPr="00C01D47" w:rsidTr="009779FC">
        <w:trPr>
          <w:trHeight w:val="1244"/>
        </w:trPr>
        <w:tc>
          <w:tcPr>
            <w:tcW w:w="9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459B" w:rsidRPr="00C01D47" w:rsidRDefault="002F459B" w:rsidP="005F4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2F459B" w:rsidRPr="00C01D47" w:rsidRDefault="002F459B" w:rsidP="005F4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01D47">
              <w:rPr>
                <w:rFonts w:ascii="Arial" w:hAnsi="Arial" w:cs="Arial"/>
                <w:color w:val="000000"/>
              </w:rPr>
              <w:t xml:space="preserve">1. Provide every setting with the Doncaster </w:t>
            </w:r>
            <w:proofErr w:type="spellStart"/>
            <w:r w:rsidRPr="00C01D47">
              <w:rPr>
                <w:rFonts w:ascii="Arial" w:hAnsi="Arial" w:cs="Arial"/>
                <w:color w:val="000000"/>
              </w:rPr>
              <w:t>Toothbrushing</w:t>
            </w:r>
            <w:proofErr w:type="spellEnd"/>
            <w:r w:rsidRPr="00C01D47">
              <w:rPr>
                <w:rFonts w:ascii="Arial" w:hAnsi="Arial" w:cs="Arial"/>
                <w:color w:val="000000"/>
              </w:rPr>
              <w:t xml:space="preserve"> Club Toolkit for implementation.</w:t>
            </w:r>
          </w:p>
          <w:p w:rsidR="002F459B" w:rsidRPr="00C01D47" w:rsidRDefault="002F459B" w:rsidP="005F4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01D47">
              <w:rPr>
                <w:rFonts w:ascii="Arial" w:hAnsi="Arial" w:cs="Arial"/>
                <w:color w:val="000000"/>
              </w:rPr>
              <w:t xml:space="preserve">2. Provide </w:t>
            </w:r>
            <w:r>
              <w:rPr>
                <w:rFonts w:ascii="Arial" w:hAnsi="Arial" w:cs="Arial"/>
                <w:color w:val="000000"/>
              </w:rPr>
              <w:t xml:space="preserve">the </w:t>
            </w:r>
            <w:r w:rsidRPr="00C01D47">
              <w:rPr>
                <w:rFonts w:ascii="Arial" w:hAnsi="Arial" w:cs="Arial"/>
              </w:rPr>
              <w:t xml:space="preserve">supervised </w:t>
            </w:r>
            <w:proofErr w:type="spellStart"/>
            <w:r w:rsidRPr="00C01D47">
              <w:rPr>
                <w:rFonts w:ascii="Arial" w:hAnsi="Arial" w:cs="Arial"/>
              </w:rPr>
              <w:t>toothbrushing</w:t>
            </w:r>
            <w:proofErr w:type="spellEnd"/>
            <w:r w:rsidRPr="00C01D47">
              <w:rPr>
                <w:rFonts w:ascii="Arial" w:hAnsi="Arial" w:cs="Arial"/>
              </w:rPr>
              <w:t xml:space="preserve"> club starter training sessions and refresher sessions (for those who received initial training prior to September 2017);</w:t>
            </w:r>
            <w:r w:rsidR="00F4754F">
              <w:rPr>
                <w:rFonts w:ascii="Arial" w:hAnsi="Arial" w:cs="Arial"/>
                <w:color w:val="000000"/>
              </w:rPr>
              <w:t xml:space="preserve"> and provide</w:t>
            </w:r>
            <w:r w:rsidRPr="00C01D47">
              <w:rPr>
                <w:rFonts w:ascii="Arial" w:hAnsi="Arial" w:cs="Arial"/>
                <w:color w:val="000000"/>
              </w:rPr>
              <w:t xml:space="preserve"> training for all staff that supervise and deliver the </w:t>
            </w:r>
            <w:proofErr w:type="spellStart"/>
            <w:r w:rsidRPr="00C01D47">
              <w:rPr>
                <w:rFonts w:ascii="Arial" w:hAnsi="Arial" w:cs="Arial"/>
                <w:color w:val="000000"/>
              </w:rPr>
              <w:t>toothbrushing</w:t>
            </w:r>
            <w:proofErr w:type="spellEnd"/>
            <w:r w:rsidRPr="00C01D47">
              <w:rPr>
                <w:rFonts w:ascii="Arial" w:hAnsi="Arial" w:cs="Arial"/>
                <w:color w:val="000000"/>
              </w:rPr>
              <w:t xml:space="preserve"> club to ensure effectiveness and safe delivery of the scheme. Training includes infection prevention and control.   </w:t>
            </w:r>
          </w:p>
          <w:p w:rsidR="002F459B" w:rsidRPr="00C01D47" w:rsidRDefault="002F459B" w:rsidP="005F4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01D47">
              <w:rPr>
                <w:rFonts w:ascii="Arial" w:hAnsi="Arial" w:cs="Arial"/>
                <w:color w:val="000000"/>
              </w:rPr>
              <w:t xml:space="preserve">3. Have access to a dental professional for advice if needed. </w:t>
            </w:r>
          </w:p>
          <w:p w:rsidR="002F459B" w:rsidRPr="00C01D47" w:rsidRDefault="00907ACC" w:rsidP="005F4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 Provide</w:t>
            </w:r>
            <w:r w:rsidR="002F459B" w:rsidRPr="00C01D47">
              <w:rPr>
                <w:rFonts w:ascii="Arial" w:hAnsi="Arial" w:cs="Arial"/>
                <w:color w:val="000000"/>
              </w:rPr>
              <w:t xml:space="preserve"> resources to support the </w:t>
            </w:r>
            <w:proofErr w:type="spellStart"/>
            <w:r w:rsidR="002F459B" w:rsidRPr="00C01D47">
              <w:rPr>
                <w:rFonts w:ascii="Arial" w:hAnsi="Arial" w:cs="Arial"/>
                <w:color w:val="000000"/>
              </w:rPr>
              <w:t>toothbrushing</w:t>
            </w:r>
            <w:proofErr w:type="spellEnd"/>
            <w:r w:rsidR="002F459B" w:rsidRPr="00C01D47">
              <w:rPr>
                <w:rFonts w:ascii="Arial" w:hAnsi="Arial" w:cs="Arial"/>
                <w:color w:val="000000"/>
              </w:rPr>
              <w:t xml:space="preserve"> club. </w:t>
            </w:r>
          </w:p>
          <w:p w:rsidR="002F459B" w:rsidRPr="00C01D47" w:rsidRDefault="002F459B" w:rsidP="005F4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01D47">
              <w:rPr>
                <w:rFonts w:ascii="Arial" w:hAnsi="Arial" w:cs="Arial"/>
                <w:color w:val="000000"/>
              </w:rPr>
              <w:t xml:space="preserve">5. Ensure that parents are fully informed about the programme, through providing setting with appropriate information and consent letter.  </w:t>
            </w:r>
          </w:p>
          <w:p w:rsidR="002F459B" w:rsidRPr="00C01D47" w:rsidRDefault="002F459B" w:rsidP="005F4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01D47">
              <w:rPr>
                <w:rFonts w:ascii="Arial" w:hAnsi="Arial" w:cs="Arial"/>
                <w:color w:val="000000"/>
              </w:rPr>
              <w:t xml:space="preserve">6. Check the Doncaster </w:t>
            </w:r>
            <w:proofErr w:type="spellStart"/>
            <w:r w:rsidRPr="00C01D47">
              <w:rPr>
                <w:rFonts w:ascii="Arial" w:hAnsi="Arial" w:cs="Arial"/>
                <w:color w:val="000000"/>
              </w:rPr>
              <w:t>Toothbrushing</w:t>
            </w:r>
            <w:proofErr w:type="spellEnd"/>
            <w:r w:rsidRPr="00C01D47">
              <w:rPr>
                <w:rFonts w:ascii="Arial" w:hAnsi="Arial" w:cs="Arial"/>
                <w:color w:val="000000"/>
              </w:rPr>
              <w:t xml:space="preserve"> Club Toolkit is being followed at the setting, and that quality assurance checklists are being completed by the setting every term. </w:t>
            </w:r>
          </w:p>
          <w:p w:rsidR="002F459B" w:rsidRPr="00C01D47" w:rsidRDefault="002F459B" w:rsidP="005F4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01D47">
              <w:rPr>
                <w:rFonts w:ascii="Arial" w:hAnsi="Arial" w:cs="Arial"/>
                <w:color w:val="000000"/>
              </w:rPr>
              <w:t xml:space="preserve">7. Check procedures at each establishment at least once in an academic year, through observation of a </w:t>
            </w:r>
            <w:proofErr w:type="spellStart"/>
            <w:r w:rsidRPr="00C01D47">
              <w:rPr>
                <w:rFonts w:ascii="Arial" w:hAnsi="Arial" w:cs="Arial"/>
                <w:color w:val="000000"/>
              </w:rPr>
              <w:t>toothbrushing</w:t>
            </w:r>
            <w:proofErr w:type="spellEnd"/>
            <w:r w:rsidRPr="00C01D47">
              <w:rPr>
                <w:rFonts w:ascii="Arial" w:hAnsi="Arial" w:cs="Arial"/>
                <w:color w:val="000000"/>
              </w:rPr>
              <w:t xml:space="preserve"> club session</w:t>
            </w:r>
            <w:r>
              <w:rPr>
                <w:rFonts w:ascii="Arial" w:hAnsi="Arial" w:cs="Arial"/>
                <w:color w:val="000000"/>
              </w:rPr>
              <w:t xml:space="preserve"> and completion of a quality assurance checklist.</w:t>
            </w:r>
          </w:p>
          <w:p w:rsidR="002F459B" w:rsidRPr="00C01D47" w:rsidRDefault="002F459B" w:rsidP="005F4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01D47">
              <w:rPr>
                <w:rFonts w:ascii="Arial" w:hAnsi="Arial" w:cs="Arial"/>
                <w:color w:val="000000"/>
              </w:rPr>
              <w:t xml:space="preserve">8. Records kept of all the above.   </w:t>
            </w:r>
          </w:p>
          <w:p w:rsidR="002F459B" w:rsidRPr="00C01D47" w:rsidRDefault="002F459B" w:rsidP="005F4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01D47">
              <w:rPr>
                <w:rFonts w:ascii="Arial" w:hAnsi="Arial" w:cs="Arial"/>
                <w:color w:val="000000"/>
              </w:rPr>
              <w:t xml:space="preserve">9. Use information from the oral health needs assessment to identify areas where children are at high risk of poor oral health and appropriate for targeted supervised </w:t>
            </w:r>
            <w:proofErr w:type="spellStart"/>
            <w:r w:rsidRPr="00C01D47">
              <w:rPr>
                <w:rFonts w:ascii="Arial" w:hAnsi="Arial" w:cs="Arial"/>
                <w:color w:val="000000"/>
              </w:rPr>
              <w:t>toothbrushing</w:t>
            </w:r>
            <w:proofErr w:type="spellEnd"/>
            <w:r w:rsidRPr="00C01D47">
              <w:rPr>
                <w:rFonts w:ascii="Arial" w:hAnsi="Arial" w:cs="Arial"/>
                <w:color w:val="000000"/>
              </w:rPr>
              <w:t xml:space="preserve"> programmes. </w:t>
            </w:r>
          </w:p>
          <w:p w:rsidR="002F459B" w:rsidRPr="00C01D47" w:rsidRDefault="002F459B" w:rsidP="005F4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01D47">
              <w:rPr>
                <w:rFonts w:ascii="Arial" w:hAnsi="Arial" w:cs="Arial"/>
                <w:color w:val="000000"/>
              </w:rPr>
              <w:t>10. Ensure appropriate governance and performance monitoring processes are in place. Facilitate co-ordination of programmes across the locality preventing duplication and maximising use of resources</w:t>
            </w:r>
          </w:p>
        </w:tc>
      </w:tr>
      <w:tr w:rsidR="002F459B" w:rsidRPr="00C01D47" w:rsidTr="009779FC">
        <w:trPr>
          <w:trHeight w:val="93"/>
        </w:trPr>
        <w:tc>
          <w:tcPr>
            <w:tcW w:w="9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459B" w:rsidRPr="00C01D47" w:rsidRDefault="002F459B" w:rsidP="005F4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2F459B" w:rsidRPr="00C01D47" w:rsidRDefault="002F459B" w:rsidP="005F4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01D47">
              <w:rPr>
                <w:rFonts w:ascii="Arial" w:hAnsi="Arial" w:cs="Arial"/>
                <w:b/>
                <w:bCs/>
                <w:color w:val="000000"/>
              </w:rPr>
              <w:t xml:space="preserve">Child care (Family Hub/nursery/school) staff responsibilities </w:t>
            </w:r>
          </w:p>
        </w:tc>
      </w:tr>
      <w:tr w:rsidR="002F459B" w:rsidRPr="00C01D47" w:rsidTr="009779FC">
        <w:trPr>
          <w:trHeight w:val="1134"/>
        </w:trPr>
        <w:tc>
          <w:tcPr>
            <w:tcW w:w="9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459B" w:rsidRPr="00C01D47" w:rsidRDefault="002F459B" w:rsidP="005F4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2F459B" w:rsidRPr="00C01D47" w:rsidRDefault="002F459B" w:rsidP="005F4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01D47">
              <w:rPr>
                <w:rFonts w:ascii="Arial" w:hAnsi="Arial" w:cs="Arial"/>
                <w:color w:val="000000"/>
              </w:rPr>
              <w:t xml:space="preserve">1. Ensure there is a named lead with overall responsibility for the </w:t>
            </w:r>
            <w:proofErr w:type="spellStart"/>
            <w:r w:rsidRPr="00C01D47">
              <w:rPr>
                <w:rFonts w:ascii="Arial" w:hAnsi="Arial" w:cs="Arial"/>
                <w:color w:val="000000"/>
              </w:rPr>
              <w:t>toothbrushing</w:t>
            </w:r>
            <w:proofErr w:type="spellEnd"/>
            <w:r w:rsidRPr="00C01D47">
              <w:rPr>
                <w:rFonts w:ascii="Arial" w:hAnsi="Arial" w:cs="Arial"/>
                <w:color w:val="000000"/>
              </w:rPr>
              <w:t xml:space="preserve"> club in the setting</w:t>
            </w:r>
          </w:p>
          <w:p w:rsidR="002F459B" w:rsidRPr="00C01D47" w:rsidRDefault="002F459B" w:rsidP="005F4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01D47">
              <w:rPr>
                <w:rFonts w:ascii="Arial" w:hAnsi="Arial" w:cs="Arial"/>
                <w:color w:val="000000"/>
              </w:rPr>
              <w:t>2. Staff who implement and supervise the programme must attend a Doncaster Council starter</w:t>
            </w:r>
            <w:r w:rsidRPr="00C01D47">
              <w:rPr>
                <w:rFonts w:ascii="Arial" w:hAnsi="Arial" w:cs="Arial"/>
              </w:rPr>
              <w:t xml:space="preserve"> supervised </w:t>
            </w:r>
            <w:proofErr w:type="spellStart"/>
            <w:r w:rsidRPr="00C01D47">
              <w:rPr>
                <w:rFonts w:ascii="Arial" w:hAnsi="Arial" w:cs="Arial"/>
              </w:rPr>
              <w:t>toothbrushing</w:t>
            </w:r>
            <w:proofErr w:type="spellEnd"/>
            <w:r w:rsidRPr="00C01D47">
              <w:rPr>
                <w:rFonts w:ascii="Arial" w:hAnsi="Arial" w:cs="Arial"/>
              </w:rPr>
              <w:t xml:space="preserve"> club training session or refresher session if they received initial training prior to September 2017; attend</w:t>
            </w:r>
            <w:r w:rsidRPr="00C01D47">
              <w:rPr>
                <w:rFonts w:ascii="Arial" w:hAnsi="Arial" w:cs="Arial"/>
                <w:color w:val="000000"/>
              </w:rPr>
              <w:t xml:space="preserve"> local on-site training, and must have read and retained a copy of the Doncaster </w:t>
            </w:r>
            <w:proofErr w:type="spellStart"/>
            <w:r w:rsidRPr="00C01D47">
              <w:rPr>
                <w:rFonts w:ascii="Arial" w:hAnsi="Arial" w:cs="Arial"/>
                <w:color w:val="000000"/>
              </w:rPr>
              <w:t>Toothbrushing</w:t>
            </w:r>
            <w:proofErr w:type="spellEnd"/>
            <w:r w:rsidRPr="00C01D47">
              <w:rPr>
                <w:rFonts w:ascii="Arial" w:hAnsi="Arial" w:cs="Arial"/>
                <w:color w:val="000000"/>
              </w:rPr>
              <w:t xml:space="preserve"> Club Toolkit. </w:t>
            </w:r>
          </w:p>
          <w:p w:rsidR="002F459B" w:rsidRPr="00C01D47" w:rsidRDefault="002F459B" w:rsidP="005F4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01D47">
              <w:rPr>
                <w:rFonts w:ascii="Arial" w:hAnsi="Arial" w:cs="Arial"/>
                <w:color w:val="000000"/>
              </w:rPr>
              <w:t xml:space="preserve">3. Commitment to the </w:t>
            </w:r>
            <w:proofErr w:type="spellStart"/>
            <w:r w:rsidRPr="00C01D47">
              <w:rPr>
                <w:rFonts w:ascii="Arial" w:hAnsi="Arial" w:cs="Arial"/>
                <w:color w:val="000000"/>
              </w:rPr>
              <w:t>toothbrushing</w:t>
            </w:r>
            <w:proofErr w:type="spellEnd"/>
            <w:r w:rsidRPr="00C01D47">
              <w:rPr>
                <w:rFonts w:ascii="Arial" w:hAnsi="Arial" w:cs="Arial"/>
                <w:color w:val="000000"/>
              </w:rPr>
              <w:t xml:space="preserve"> club, providing supervised </w:t>
            </w:r>
            <w:proofErr w:type="spellStart"/>
            <w:r w:rsidRPr="00C01D47">
              <w:rPr>
                <w:rFonts w:ascii="Arial" w:hAnsi="Arial" w:cs="Arial"/>
                <w:color w:val="000000"/>
              </w:rPr>
              <w:t>toothbrushing</w:t>
            </w:r>
            <w:proofErr w:type="spellEnd"/>
            <w:r w:rsidRPr="00C01D47">
              <w:rPr>
                <w:rFonts w:ascii="Arial" w:hAnsi="Arial" w:cs="Arial"/>
                <w:color w:val="000000"/>
              </w:rPr>
              <w:t xml:space="preserve"> on a daily basis and following the Doncaster </w:t>
            </w:r>
            <w:proofErr w:type="spellStart"/>
            <w:r w:rsidRPr="00C01D47">
              <w:rPr>
                <w:rFonts w:ascii="Arial" w:hAnsi="Arial" w:cs="Arial"/>
                <w:color w:val="000000"/>
              </w:rPr>
              <w:t>Toothbrushing</w:t>
            </w:r>
            <w:proofErr w:type="spellEnd"/>
            <w:r w:rsidRPr="00C01D47">
              <w:rPr>
                <w:rFonts w:ascii="Arial" w:hAnsi="Arial" w:cs="Arial"/>
                <w:color w:val="000000"/>
              </w:rPr>
              <w:t xml:space="preserve"> Club Toolkit. </w:t>
            </w:r>
          </w:p>
          <w:p w:rsidR="002F459B" w:rsidRPr="00C01D47" w:rsidRDefault="002F459B" w:rsidP="005F4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01D47">
              <w:rPr>
                <w:rFonts w:ascii="Arial" w:hAnsi="Arial" w:cs="Arial"/>
                <w:color w:val="000000"/>
              </w:rPr>
              <w:t xml:space="preserve">4. Ensure the programme follows infection prevention and control procedures as described in the Doncaster </w:t>
            </w:r>
            <w:proofErr w:type="spellStart"/>
            <w:r w:rsidRPr="00C01D47">
              <w:rPr>
                <w:rFonts w:ascii="Arial" w:hAnsi="Arial" w:cs="Arial"/>
                <w:color w:val="000000"/>
              </w:rPr>
              <w:t>Toothbrushing</w:t>
            </w:r>
            <w:proofErr w:type="spellEnd"/>
            <w:r w:rsidRPr="00C01D47">
              <w:rPr>
                <w:rFonts w:ascii="Arial" w:hAnsi="Arial" w:cs="Arial"/>
                <w:color w:val="000000"/>
              </w:rPr>
              <w:t xml:space="preserve"> Club Toolkit. </w:t>
            </w:r>
          </w:p>
          <w:p w:rsidR="002F459B" w:rsidRPr="00C01D47" w:rsidRDefault="002F459B" w:rsidP="005F4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01D47">
              <w:rPr>
                <w:rFonts w:ascii="Arial" w:hAnsi="Arial" w:cs="Arial"/>
                <w:color w:val="000000"/>
              </w:rPr>
              <w:t>5. Send information letters and consent forms out to parents/carers and follow-up.</w:t>
            </w:r>
          </w:p>
          <w:p w:rsidR="002F459B" w:rsidRPr="00C01D47" w:rsidRDefault="002F459B" w:rsidP="005F4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01D47">
              <w:rPr>
                <w:rFonts w:ascii="Arial" w:hAnsi="Arial" w:cs="Arial"/>
                <w:color w:val="000000"/>
              </w:rPr>
              <w:t xml:space="preserve">6. Consent forms – are kept by the nursery/school setting in the child’s personal file and all staff are aware of those children not taking part in the </w:t>
            </w:r>
            <w:proofErr w:type="spellStart"/>
            <w:r w:rsidRPr="00C01D47">
              <w:rPr>
                <w:rFonts w:ascii="Arial" w:hAnsi="Arial" w:cs="Arial"/>
                <w:color w:val="000000"/>
              </w:rPr>
              <w:t>toothbrushing</w:t>
            </w:r>
            <w:proofErr w:type="spellEnd"/>
            <w:r w:rsidRPr="00C01D47">
              <w:rPr>
                <w:rFonts w:ascii="Arial" w:hAnsi="Arial" w:cs="Arial"/>
                <w:color w:val="000000"/>
              </w:rPr>
              <w:t xml:space="preserve"> club. </w:t>
            </w:r>
          </w:p>
          <w:p w:rsidR="002F459B" w:rsidRPr="00C01D47" w:rsidRDefault="002F459B" w:rsidP="005F4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01D47">
              <w:rPr>
                <w:rFonts w:ascii="Arial" w:hAnsi="Arial" w:cs="Arial"/>
                <w:color w:val="000000"/>
              </w:rPr>
              <w:t xml:space="preserve">7. Ensure </w:t>
            </w:r>
            <w:proofErr w:type="gramStart"/>
            <w:r w:rsidRPr="00C01D47">
              <w:rPr>
                <w:rFonts w:ascii="Arial" w:hAnsi="Arial" w:cs="Arial"/>
                <w:color w:val="000000"/>
              </w:rPr>
              <w:t>staff are</w:t>
            </w:r>
            <w:proofErr w:type="gramEnd"/>
            <w:r w:rsidRPr="00C01D47">
              <w:rPr>
                <w:rFonts w:ascii="Arial" w:hAnsi="Arial" w:cs="Arial"/>
                <w:color w:val="000000"/>
              </w:rPr>
              <w:t xml:space="preserve"> aware of any children not taking part (temporarily or permanently) in the </w:t>
            </w:r>
            <w:proofErr w:type="spellStart"/>
            <w:r w:rsidRPr="00C01D47">
              <w:rPr>
                <w:rFonts w:ascii="Arial" w:hAnsi="Arial" w:cs="Arial"/>
                <w:color w:val="000000"/>
              </w:rPr>
              <w:t>toothbrushing</w:t>
            </w:r>
            <w:proofErr w:type="spellEnd"/>
            <w:r w:rsidRPr="00C01D47">
              <w:rPr>
                <w:rFonts w:ascii="Arial" w:hAnsi="Arial" w:cs="Arial"/>
                <w:color w:val="000000"/>
              </w:rPr>
              <w:t xml:space="preserve"> club for medical reasons.</w:t>
            </w:r>
          </w:p>
          <w:p w:rsidR="002F459B" w:rsidRPr="00C01D47" w:rsidRDefault="002F459B" w:rsidP="005F4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01D47">
              <w:rPr>
                <w:rFonts w:ascii="Arial" w:hAnsi="Arial" w:cs="Arial"/>
                <w:color w:val="000000"/>
              </w:rPr>
              <w:t xml:space="preserve">8. Check equipment on a regular basis and ensure the appropriate resources are used. </w:t>
            </w:r>
          </w:p>
          <w:p w:rsidR="002F459B" w:rsidRPr="00C01D47" w:rsidRDefault="002F459B" w:rsidP="005F4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01D47">
              <w:rPr>
                <w:rFonts w:ascii="Arial" w:hAnsi="Arial" w:cs="Arial"/>
                <w:color w:val="000000"/>
              </w:rPr>
              <w:t xml:space="preserve">9. Ensure that the toothbrush storage units are stored carefully and looked after for continued use. </w:t>
            </w:r>
          </w:p>
          <w:p w:rsidR="002F459B" w:rsidRPr="00C01D47" w:rsidRDefault="002F459B" w:rsidP="005F4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01D47">
              <w:rPr>
                <w:rFonts w:ascii="Arial" w:hAnsi="Arial" w:cs="Arial"/>
                <w:color w:val="000000"/>
              </w:rPr>
              <w:t xml:space="preserve">10. Contact the Public Health team for new staff to be trained. </w:t>
            </w:r>
          </w:p>
          <w:p w:rsidR="002F459B" w:rsidRPr="00C01D47" w:rsidRDefault="002F459B" w:rsidP="005F4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01D47">
              <w:rPr>
                <w:rFonts w:ascii="Arial" w:hAnsi="Arial" w:cs="Arial"/>
                <w:color w:val="000000"/>
              </w:rPr>
              <w:lastRenderedPageBreak/>
              <w:t xml:space="preserve">11. Contact the Public Health team </w:t>
            </w:r>
            <w:r w:rsidR="00907ACC">
              <w:rPr>
                <w:rFonts w:ascii="Arial" w:hAnsi="Arial" w:cs="Arial"/>
                <w:color w:val="000000"/>
              </w:rPr>
              <w:t>in advance when new supplies are required for the club.</w:t>
            </w:r>
          </w:p>
          <w:p w:rsidR="002F459B" w:rsidRPr="00C01D47" w:rsidRDefault="002F459B" w:rsidP="005F4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01D47">
              <w:rPr>
                <w:rFonts w:ascii="Arial" w:hAnsi="Arial" w:cs="Arial"/>
                <w:color w:val="000000"/>
              </w:rPr>
              <w:t xml:space="preserve">12. Contact the Public Health team if there are any queries about the </w:t>
            </w:r>
            <w:proofErr w:type="spellStart"/>
            <w:r w:rsidRPr="00C01D47">
              <w:rPr>
                <w:rFonts w:ascii="Arial" w:hAnsi="Arial" w:cs="Arial"/>
                <w:color w:val="000000"/>
              </w:rPr>
              <w:t>toothbrushing</w:t>
            </w:r>
            <w:proofErr w:type="spellEnd"/>
            <w:r w:rsidRPr="00C01D47">
              <w:rPr>
                <w:rFonts w:ascii="Arial" w:hAnsi="Arial" w:cs="Arial"/>
                <w:color w:val="000000"/>
              </w:rPr>
              <w:t xml:space="preserve"> club.</w:t>
            </w:r>
          </w:p>
          <w:p w:rsidR="002F459B" w:rsidRPr="00C01D47" w:rsidRDefault="002F459B" w:rsidP="005F4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01D47">
              <w:rPr>
                <w:rFonts w:ascii="Arial" w:hAnsi="Arial" w:cs="Arial"/>
                <w:color w:val="000000"/>
              </w:rPr>
              <w:t>13. Contact the Public Health team if any advice is needed.</w:t>
            </w:r>
          </w:p>
          <w:p w:rsidR="002F459B" w:rsidRPr="00C01D47" w:rsidRDefault="002F459B" w:rsidP="005F4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01D47">
              <w:rPr>
                <w:rFonts w:ascii="Arial" w:hAnsi="Arial" w:cs="Arial"/>
                <w:color w:val="000000"/>
              </w:rPr>
              <w:t>14. Complete a quality assurance checklist once a term and send/email a copy to the Doncaster Public Health team</w:t>
            </w:r>
          </w:p>
          <w:p w:rsidR="002F459B" w:rsidRPr="00C01D47" w:rsidRDefault="002F459B" w:rsidP="005F4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2F459B" w:rsidRPr="00C01D47" w:rsidTr="009779FC">
        <w:trPr>
          <w:trHeight w:val="93"/>
        </w:trPr>
        <w:tc>
          <w:tcPr>
            <w:tcW w:w="9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459B" w:rsidRPr="00C01D47" w:rsidRDefault="002F459B" w:rsidP="005F4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2F459B" w:rsidRPr="00C01D47" w:rsidTr="009779FC">
        <w:trPr>
          <w:trHeight w:val="554"/>
        </w:trPr>
        <w:tc>
          <w:tcPr>
            <w:tcW w:w="9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459B" w:rsidRPr="00C01D47" w:rsidRDefault="002F459B" w:rsidP="005F4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2F459B" w:rsidRPr="00C01D47" w:rsidTr="009779FC">
        <w:trPr>
          <w:trHeight w:val="93"/>
        </w:trPr>
        <w:tc>
          <w:tcPr>
            <w:tcW w:w="9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459B" w:rsidRPr="00C01D47" w:rsidRDefault="002F459B" w:rsidP="005F4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01D47">
              <w:rPr>
                <w:rFonts w:ascii="Arial" w:hAnsi="Arial" w:cs="Arial"/>
                <w:b/>
                <w:bCs/>
                <w:color w:val="000000"/>
              </w:rPr>
              <w:t xml:space="preserve">Provision of equipment </w:t>
            </w:r>
          </w:p>
        </w:tc>
      </w:tr>
      <w:tr w:rsidR="002F459B" w:rsidRPr="00C01D47" w:rsidTr="009779FC">
        <w:trPr>
          <w:trHeight w:val="437"/>
        </w:trPr>
        <w:tc>
          <w:tcPr>
            <w:tcW w:w="9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459B" w:rsidRPr="00C01D47" w:rsidRDefault="002F459B" w:rsidP="005F4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2F459B" w:rsidRPr="00C01D47" w:rsidRDefault="002F459B" w:rsidP="005F4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01D47">
              <w:rPr>
                <w:rFonts w:ascii="Arial" w:hAnsi="Arial" w:cs="Arial"/>
                <w:color w:val="000000"/>
              </w:rPr>
              <w:t xml:space="preserve">1. Initial set-up equipment (toothbrushes, toothpaste and storage systems) will be provided by Doncaster Public Health </w:t>
            </w:r>
          </w:p>
          <w:p w:rsidR="002F459B" w:rsidRPr="00C01D47" w:rsidRDefault="002F459B" w:rsidP="005F4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01D47">
              <w:rPr>
                <w:rFonts w:ascii="Arial" w:hAnsi="Arial" w:cs="Arial"/>
                <w:color w:val="000000"/>
              </w:rPr>
              <w:t>2. Ongoing resources (new toothbrushes, toothpaste and additional storage systems) will be purchased by Doncaster Council Public Health team.</w:t>
            </w:r>
          </w:p>
          <w:p w:rsidR="00907ACC" w:rsidRDefault="002F459B" w:rsidP="005F4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01D47">
              <w:rPr>
                <w:rFonts w:ascii="Arial" w:hAnsi="Arial" w:cs="Arial"/>
                <w:color w:val="000000"/>
              </w:rPr>
              <w:t xml:space="preserve">3. </w:t>
            </w:r>
            <w:r w:rsidR="00907ACC">
              <w:rPr>
                <w:rFonts w:ascii="Arial" w:hAnsi="Arial" w:cs="Arial"/>
                <w:color w:val="000000"/>
              </w:rPr>
              <w:t xml:space="preserve">It is the settings responsibility </w:t>
            </w:r>
            <w:r w:rsidR="00F4754F">
              <w:rPr>
                <w:rFonts w:ascii="Arial" w:hAnsi="Arial" w:cs="Arial"/>
                <w:color w:val="000000"/>
              </w:rPr>
              <w:t>to inform</w:t>
            </w:r>
            <w:r w:rsidR="00907ACC">
              <w:rPr>
                <w:rFonts w:ascii="Arial" w:hAnsi="Arial" w:cs="Arial"/>
                <w:color w:val="000000"/>
              </w:rPr>
              <w:t xml:space="preserve"> Public Health when resources are required.</w:t>
            </w:r>
          </w:p>
          <w:p w:rsidR="002D377F" w:rsidRPr="002D377F" w:rsidRDefault="002D377F" w:rsidP="002D3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</w:t>
            </w:r>
            <w:r w:rsidRPr="002D377F">
              <w:rPr>
                <w:rFonts w:ascii="Arial" w:hAnsi="Arial" w:cs="Arial"/>
                <w:color w:val="000000"/>
              </w:rPr>
              <w:t xml:space="preserve"> As the S-rack storage systems can be recycled if required, we ask that you don’t mark on them with any product that can’t be removed</w:t>
            </w:r>
            <w:r w:rsidR="00F00472">
              <w:rPr>
                <w:rFonts w:ascii="Arial" w:hAnsi="Arial" w:cs="Arial"/>
                <w:color w:val="000000"/>
              </w:rPr>
              <w:t>.</w:t>
            </w:r>
            <w:r w:rsidRPr="002D377F">
              <w:rPr>
                <w:rFonts w:ascii="Arial" w:hAnsi="Arial" w:cs="Arial"/>
                <w:color w:val="000000"/>
              </w:rPr>
              <w:t xml:space="preserve">   Rack numbers, however, can be written on the racks in permanent marker if required.</w:t>
            </w:r>
          </w:p>
          <w:p w:rsidR="002D377F" w:rsidRPr="002D377F" w:rsidRDefault="002D377F" w:rsidP="002D37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D377F">
              <w:rPr>
                <w:rFonts w:ascii="Arial" w:hAnsi="Arial" w:cs="Arial"/>
                <w:color w:val="000000"/>
              </w:rPr>
              <w:t xml:space="preserve"> As names are not written on the storage systems, wallcharts are required for identification purposes.  </w:t>
            </w:r>
          </w:p>
          <w:p w:rsidR="002F459B" w:rsidRPr="00C01D47" w:rsidRDefault="002F459B" w:rsidP="005F4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F459B" w:rsidRPr="00C01D47" w:rsidRDefault="002F459B" w:rsidP="005F4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2F459B" w:rsidRPr="00C01D47" w:rsidTr="009779FC">
        <w:trPr>
          <w:trHeight w:val="93"/>
        </w:trPr>
        <w:tc>
          <w:tcPr>
            <w:tcW w:w="9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459B" w:rsidRPr="00C01D47" w:rsidRDefault="002F459B" w:rsidP="005F4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C01D47">
              <w:rPr>
                <w:rFonts w:ascii="Arial" w:hAnsi="Arial" w:cs="Arial"/>
                <w:b/>
                <w:bCs/>
                <w:color w:val="000000"/>
              </w:rPr>
              <w:t xml:space="preserve">Opting out of the programme </w:t>
            </w:r>
          </w:p>
          <w:p w:rsidR="002F459B" w:rsidRPr="00C01D47" w:rsidRDefault="002F459B" w:rsidP="005F4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2F459B" w:rsidRPr="00C01D47" w:rsidTr="009779FC">
        <w:trPr>
          <w:trHeight w:val="554"/>
        </w:trPr>
        <w:tc>
          <w:tcPr>
            <w:tcW w:w="9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B" w:rsidRPr="00C01D47" w:rsidRDefault="002F459B" w:rsidP="005F4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01D47">
              <w:rPr>
                <w:rFonts w:ascii="Arial" w:hAnsi="Arial" w:cs="Arial"/>
                <w:color w:val="000000"/>
              </w:rPr>
              <w:t xml:space="preserve">If, at any time, the decision is made to stop running the </w:t>
            </w:r>
            <w:proofErr w:type="spellStart"/>
            <w:r w:rsidRPr="00C01D47">
              <w:rPr>
                <w:rFonts w:ascii="Arial" w:hAnsi="Arial" w:cs="Arial"/>
                <w:color w:val="000000"/>
              </w:rPr>
              <w:t>toothbrushing</w:t>
            </w:r>
            <w:proofErr w:type="spellEnd"/>
            <w:r w:rsidRPr="00C01D47">
              <w:rPr>
                <w:rFonts w:ascii="Arial" w:hAnsi="Arial" w:cs="Arial"/>
                <w:color w:val="000000"/>
              </w:rPr>
              <w:t xml:space="preserve"> club, the setting lead should inform all partners immediately including the council Public Health team so that arrangements can be made to </w:t>
            </w:r>
            <w:r w:rsidR="009779FC">
              <w:rPr>
                <w:rFonts w:ascii="Arial" w:hAnsi="Arial" w:cs="Arial"/>
                <w:b/>
                <w:color w:val="000000"/>
              </w:rPr>
              <w:t>collect the storage systems and any</w:t>
            </w:r>
            <w:r w:rsidRPr="009779FC">
              <w:rPr>
                <w:rFonts w:ascii="Arial" w:hAnsi="Arial" w:cs="Arial"/>
                <w:b/>
                <w:color w:val="000000"/>
              </w:rPr>
              <w:t xml:space="preserve"> surplus stock</w:t>
            </w:r>
            <w:r w:rsidRPr="00C01D47">
              <w:rPr>
                <w:rFonts w:ascii="Arial" w:hAnsi="Arial" w:cs="Arial"/>
                <w:color w:val="000000"/>
              </w:rPr>
              <w:t xml:space="preserve">. If a nursery/school stops running the </w:t>
            </w:r>
            <w:proofErr w:type="spellStart"/>
            <w:r w:rsidRPr="00C01D47">
              <w:rPr>
                <w:rFonts w:ascii="Arial" w:hAnsi="Arial" w:cs="Arial"/>
                <w:color w:val="000000"/>
              </w:rPr>
              <w:t>toothbrushing</w:t>
            </w:r>
            <w:proofErr w:type="spellEnd"/>
            <w:r w:rsidRPr="00C01D47">
              <w:rPr>
                <w:rFonts w:ascii="Arial" w:hAnsi="Arial" w:cs="Arial"/>
                <w:color w:val="000000"/>
              </w:rPr>
              <w:t xml:space="preserve"> club after parents have given permission/consent, the head teacher/manager is responsible for informing the parents of the decision to withdraw and for informing school governors. </w:t>
            </w:r>
          </w:p>
          <w:p w:rsidR="002F459B" w:rsidRPr="00C01D47" w:rsidRDefault="002F459B" w:rsidP="005F4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F459B" w:rsidRPr="00C01D47" w:rsidRDefault="002F459B" w:rsidP="005F4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F459B" w:rsidRPr="00C01D47" w:rsidRDefault="002F459B" w:rsidP="005F4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9779FC" w:rsidRDefault="009779FC" w:rsidP="005F49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  <w:sectPr w:rsidR="009779FC">
          <w:head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9779FC" w:rsidRDefault="009779FC" w:rsidP="009779FC">
      <w:pPr>
        <w:pStyle w:val="Default"/>
        <w:rPr>
          <w:rFonts w:eastAsiaTheme="majorEastAsia"/>
          <w:b/>
          <w:bCs/>
          <w:sz w:val="22"/>
          <w:szCs w:val="22"/>
        </w:rPr>
      </w:pPr>
    </w:p>
    <w:p w:rsidR="00C822B0" w:rsidRDefault="00C822B0" w:rsidP="009779FC">
      <w:pPr>
        <w:pStyle w:val="Default"/>
        <w:rPr>
          <w:rFonts w:eastAsiaTheme="majorEastAsia"/>
          <w:b/>
          <w:bCs/>
          <w:sz w:val="22"/>
          <w:szCs w:val="22"/>
        </w:rPr>
      </w:pPr>
      <w:r>
        <w:rPr>
          <w:rFonts w:eastAsiaTheme="majorEastAsia"/>
          <w:b/>
          <w:bCs/>
          <w:sz w:val="22"/>
          <w:szCs w:val="22"/>
        </w:rPr>
        <w:t xml:space="preserve">Can we promote your setting as one of our </w:t>
      </w:r>
      <w:proofErr w:type="spellStart"/>
      <w:r>
        <w:rPr>
          <w:rFonts w:eastAsiaTheme="majorEastAsia"/>
          <w:b/>
          <w:bCs/>
          <w:sz w:val="22"/>
          <w:szCs w:val="22"/>
        </w:rPr>
        <w:t>toothbrushing</w:t>
      </w:r>
      <w:proofErr w:type="spellEnd"/>
      <w:r>
        <w:rPr>
          <w:rFonts w:eastAsiaTheme="majorEastAsia"/>
          <w:b/>
          <w:bCs/>
          <w:sz w:val="22"/>
          <w:szCs w:val="22"/>
        </w:rPr>
        <w:t xml:space="preserve"> clubs on our social media platforms?</w:t>
      </w:r>
      <w:r>
        <w:rPr>
          <w:rFonts w:eastAsiaTheme="majorEastAsia"/>
          <w:b/>
          <w:bCs/>
          <w:sz w:val="22"/>
          <w:szCs w:val="22"/>
        </w:rPr>
        <w:tab/>
      </w:r>
      <w:r>
        <w:rPr>
          <w:rFonts w:eastAsiaTheme="majorEastAsia"/>
          <w:b/>
          <w:bCs/>
          <w:sz w:val="22"/>
          <w:szCs w:val="22"/>
        </w:rPr>
        <w:tab/>
      </w:r>
      <w:r>
        <w:rPr>
          <w:rFonts w:eastAsiaTheme="majorEastAsia"/>
          <w:b/>
          <w:bCs/>
          <w:sz w:val="22"/>
          <w:szCs w:val="22"/>
        </w:rPr>
        <w:tab/>
      </w:r>
      <w:r>
        <w:rPr>
          <w:rFonts w:eastAsiaTheme="majorEastAsia"/>
          <w:b/>
          <w:bCs/>
          <w:sz w:val="22"/>
          <w:szCs w:val="22"/>
        </w:rPr>
        <w:tab/>
      </w:r>
      <w:r>
        <w:rPr>
          <w:rFonts w:eastAsiaTheme="majorEastAsia"/>
          <w:b/>
          <w:bCs/>
          <w:sz w:val="22"/>
          <w:szCs w:val="22"/>
        </w:rPr>
        <w:tab/>
      </w:r>
      <w:r>
        <w:rPr>
          <w:rFonts w:eastAsiaTheme="majorEastAsia"/>
          <w:b/>
          <w:bCs/>
          <w:sz w:val="22"/>
          <w:szCs w:val="22"/>
        </w:rPr>
        <w:tab/>
        <w:t>Y</w:t>
      </w:r>
      <w:r>
        <w:rPr>
          <w:rFonts w:eastAsiaTheme="majorEastAsia"/>
          <w:b/>
          <w:bCs/>
          <w:sz w:val="22"/>
          <w:szCs w:val="22"/>
        </w:rPr>
        <w:tab/>
      </w:r>
      <w:r>
        <w:rPr>
          <w:rFonts w:eastAsiaTheme="majorEastAsia"/>
          <w:b/>
          <w:bCs/>
          <w:sz w:val="22"/>
          <w:szCs w:val="22"/>
        </w:rPr>
        <w:tab/>
        <w:t>N</w:t>
      </w:r>
    </w:p>
    <w:p w:rsidR="00C822B0" w:rsidRDefault="00C822B0" w:rsidP="009779FC">
      <w:pPr>
        <w:pStyle w:val="Default"/>
        <w:rPr>
          <w:rFonts w:eastAsiaTheme="majorEastAsia"/>
          <w:b/>
          <w:bCs/>
          <w:sz w:val="22"/>
          <w:szCs w:val="22"/>
        </w:rPr>
      </w:pPr>
    </w:p>
    <w:p w:rsidR="00C822B0" w:rsidRDefault="00C822B0" w:rsidP="009779FC">
      <w:pPr>
        <w:pStyle w:val="Default"/>
        <w:rPr>
          <w:rFonts w:eastAsiaTheme="majorEastAsia"/>
          <w:b/>
          <w:bCs/>
          <w:sz w:val="22"/>
          <w:szCs w:val="22"/>
        </w:rPr>
      </w:pPr>
      <w:r>
        <w:rPr>
          <w:rFonts w:eastAsiaTheme="majorEastAsia"/>
          <w:b/>
          <w:bCs/>
          <w:sz w:val="22"/>
          <w:szCs w:val="22"/>
        </w:rPr>
        <w:tab/>
      </w:r>
      <w:r>
        <w:rPr>
          <w:rFonts w:eastAsiaTheme="majorEastAsia"/>
          <w:b/>
          <w:bCs/>
          <w:sz w:val="22"/>
          <w:szCs w:val="22"/>
        </w:rPr>
        <w:tab/>
      </w:r>
      <w:r>
        <w:rPr>
          <w:rFonts w:eastAsiaTheme="majorEastAsia"/>
          <w:b/>
          <w:bCs/>
          <w:sz w:val="22"/>
          <w:szCs w:val="22"/>
        </w:rPr>
        <w:tab/>
      </w:r>
      <w:r>
        <w:rPr>
          <w:rFonts w:eastAsiaTheme="majorEastAsia"/>
          <w:b/>
          <w:bCs/>
          <w:sz w:val="22"/>
          <w:szCs w:val="22"/>
        </w:rPr>
        <w:tab/>
      </w:r>
      <w:r>
        <w:rPr>
          <w:rFonts w:eastAsiaTheme="majorEastAsia"/>
          <w:b/>
          <w:bCs/>
          <w:sz w:val="22"/>
          <w:szCs w:val="22"/>
        </w:rPr>
        <w:tab/>
      </w:r>
      <w:r>
        <w:rPr>
          <w:rFonts w:eastAsiaTheme="majorEastAsia"/>
          <w:b/>
          <w:bCs/>
          <w:sz w:val="22"/>
          <w:szCs w:val="22"/>
        </w:rPr>
        <w:tab/>
      </w:r>
      <w:r>
        <w:rPr>
          <w:rFonts w:eastAsiaTheme="majorEastAsia"/>
          <w:b/>
          <w:bCs/>
          <w:sz w:val="22"/>
          <w:szCs w:val="22"/>
        </w:rPr>
        <w:tab/>
      </w:r>
      <w:r>
        <w:rPr>
          <w:rFonts w:eastAsiaTheme="majorEastAsia"/>
          <w:b/>
          <w:bCs/>
          <w:sz w:val="22"/>
          <w:szCs w:val="22"/>
        </w:rPr>
        <w:tab/>
      </w:r>
      <w:r>
        <w:rPr>
          <w:rFonts w:eastAsiaTheme="majorEastAsia"/>
          <w:b/>
          <w:bCs/>
          <w:sz w:val="22"/>
          <w:szCs w:val="22"/>
        </w:rPr>
        <w:tab/>
      </w:r>
    </w:p>
    <w:p w:rsidR="00C822B0" w:rsidRDefault="00C822B0" w:rsidP="009779FC">
      <w:pPr>
        <w:pStyle w:val="Default"/>
        <w:rPr>
          <w:rFonts w:eastAsiaTheme="majorEastAsia"/>
          <w:b/>
          <w:bCs/>
          <w:sz w:val="22"/>
          <w:szCs w:val="22"/>
        </w:rPr>
      </w:pPr>
      <w:r>
        <w:rPr>
          <w:rFonts w:eastAsiaTheme="majorEastAsia"/>
          <w:b/>
          <w:bCs/>
          <w:sz w:val="22"/>
          <w:szCs w:val="22"/>
        </w:rPr>
        <w:t xml:space="preserve">Approximate number of children taking part in </w:t>
      </w:r>
      <w:proofErr w:type="spellStart"/>
      <w:r>
        <w:rPr>
          <w:rFonts w:eastAsiaTheme="majorEastAsia"/>
          <w:b/>
          <w:bCs/>
          <w:sz w:val="22"/>
          <w:szCs w:val="22"/>
        </w:rPr>
        <w:t>toothbrushing</w:t>
      </w:r>
      <w:proofErr w:type="spellEnd"/>
      <w:r>
        <w:rPr>
          <w:rFonts w:eastAsiaTheme="majorEastAsia"/>
          <w:b/>
          <w:bCs/>
          <w:sz w:val="22"/>
          <w:szCs w:val="22"/>
        </w:rPr>
        <w:t xml:space="preserve"> club</w:t>
      </w:r>
      <w:proofErr w:type="gramStart"/>
      <w:r>
        <w:rPr>
          <w:rFonts w:eastAsiaTheme="majorEastAsia"/>
          <w:b/>
          <w:bCs/>
          <w:sz w:val="22"/>
          <w:szCs w:val="22"/>
        </w:rPr>
        <w:t>?………………….</w:t>
      </w:r>
      <w:proofErr w:type="gramEnd"/>
    </w:p>
    <w:p w:rsidR="00C822B0" w:rsidRDefault="00C822B0" w:rsidP="009779FC">
      <w:pPr>
        <w:pStyle w:val="Default"/>
        <w:rPr>
          <w:rFonts w:eastAsiaTheme="majorEastAsia"/>
          <w:b/>
          <w:bCs/>
          <w:sz w:val="22"/>
          <w:szCs w:val="22"/>
        </w:rPr>
      </w:pPr>
    </w:p>
    <w:p w:rsidR="00C822B0" w:rsidRDefault="00C822B0" w:rsidP="009779FC">
      <w:pPr>
        <w:pStyle w:val="Default"/>
        <w:rPr>
          <w:rFonts w:eastAsiaTheme="majorEastAsia"/>
          <w:b/>
          <w:bCs/>
          <w:sz w:val="22"/>
          <w:szCs w:val="22"/>
        </w:rPr>
      </w:pPr>
      <w:proofErr w:type="spellStart"/>
      <w:proofErr w:type="gramStart"/>
      <w:r>
        <w:rPr>
          <w:rFonts w:eastAsiaTheme="majorEastAsia"/>
          <w:b/>
          <w:bCs/>
          <w:sz w:val="22"/>
          <w:szCs w:val="22"/>
        </w:rPr>
        <w:t>Toothbrushing</w:t>
      </w:r>
      <w:proofErr w:type="spellEnd"/>
      <w:r>
        <w:rPr>
          <w:rFonts w:eastAsiaTheme="majorEastAsia"/>
          <w:b/>
          <w:bCs/>
          <w:sz w:val="22"/>
          <w:szCs w:val="22"/>
        </w:rPr>
        <w:t xml:space="preserve"> method being adapted?</w:t>
      </w:r>
      <w:proofErr w:type="gramEnd"/>
      <w:r>
        <w:rPr>
          <w:rFonts w:eastAsiaTheme="majorEastAsia"/>
          <w:b/>
          <w:bCs/>
          <w:sz w:val="22"/>
          <w:szCs w:val="22"/>
        </w:rPr>
        <w:tab/>
      </w:r>
      <w:r>
        <w:rPr>
          <w:rFonts w:eastAsiaTheme="majorEastAsia"/>
          <w:b/>
          <w:bCs/>
          <w:sz w:val="22"/>
          <w:szCs w:val="22"/>
        </w:rPr>
        <w:tab/>
        <w:t>DRY</w:t>
      </w:r>
      <w:r>
        <w:rPr>
          <w:rFonts w:eastAsiaTheme="majorEastAsia"/>
          <w:b/>
          <w:bCs/>
          <w:sz w:val="22"/>
          <w:szCs w:val="22"/>
        </w:rPr>
        <w:tab/>
      </w:r>
      <w:r>
        <w:rPr>
          <w:rFonts w:eastAsiaTheme="majorEastAsia"/>
          <w:b/>
          <w:bCs/>
          <w:sz w:val="22"/>
          <w:szCs w:val="22"/>
        </w:rPr>
        <w:tab/>
        <w:t>WET         (Please circle)</w:t>
      </w:r>
    </w:p>
    <w:p w:rsidR="00C822B0" w:rsidRDefault="00C822B0" w:rsidP="009779FC">
      <w:pPr>
        <w:pStyle w:val="Default"/>
        <w:rPr>
          <w:rFonts w:eastAsiaTheme="majorEastAsia"/>
          <w:b/>
          <w:bCs/>
          <w:sz w:val="22"/>
          <w:szCs w:val="22"/>
        </w:rPr>
      </w:pPr>
    </w:p>
    <w:p w:rsidR="00C822B0" w:rsidRDefault="00C822B0" w:rsidP="009779FC">
      <w:pPr>
        <w:pStyle w:val="Default"/>
        <w:rPr>
          <w:rFonts w:eastAsiaTheme="majorEastAsia"/>
          <w:b/>
          <w:bCs/>
          <w:sz w:val="22"/>
          <w:szCs w:val="22"/>
        </w:rPr>
        <w:sectPr w:rsidR="00C822B0" w:rsidSect="009779FC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LightGrid-Accent1"/>
        <w:tblpPr w:leftFromText="180" w:rightFromText="180" w:vertAnchor="text" w:horzAnchor="margin" w:tblpY="-22"/>
        <w:tblW w:w="9242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2660"/>
        <w:gridCol w:w="1843"/>
        <w:gridCol w:w="4739"/>
      </w:tblGrid>
      <w:tr w:rsidR="009779FC" w:rsidRPr="00C01D47" w:rsidTr="009779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9779FC" w:rsidRPr="00C01D47" w:rsidRDefault="009779FC" w:rsidP="009779FC">
            <w:pPr>
              <w:pStyle w:val="Default"/>
              <w:rPr>
                <w:color w:val="auto"/>
                <w:sz w:val="22"/>
                <w:szCs w:val="22"/>
              </w:rPr>
            </w:pPr>
            <w:r w:rsidRPr="00C01D47">
              <w:rPr>
                <w:sz w:val="22"/>
                <w:szCs w:val="22"/>
              </w:rPr>
              <w:lastRenderedPageBreak/>
              <w:t>Lead</w:t>
            </w:r>
          </w:p>
        </w:tc>
        <w:tc>
          <w:tcPr>
            <w:tcW w:w="1843" w:type="dxa"/>
          </w:tcPr>
          <w:p w:rsidR="009779FC" w:rsidRPr="00C01D47" w:rsidRDefault="009779FC" w:rsidP="009779FC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2"/>
                <w:szCs w:val="22"/>
              </w:rPr>
            </w:pPr>
            <w:r w:rsidRPr="00C01D47">
              <w:rPr>
                <w:color w:val="auto"/>
                <w:sz w:val="22"/>
                <w:szCs w:val="22"/>
              </w:rPr>
              <w:t>Signature</w:t>
            </w:r>
          </w:p>
        </w:tc>
        <w:tc>
          <w:tcPr>
            <w:tcW w:w="4739" w:type="dxa"/>
          </w:tcPr>
          <w:p w:rsidR="009779FC" w:rsidRPr="00C01D47" w:rsidRDefault="009779FC" w:rsidP="009779FC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2"/>
                <w:szCs w:val="22"/>
              </w:rPr>
            </w:pPr>
            <w:r w:rsidRPr="00C01D47">
              <w:rPr>
                <w:color w:val="auto"/>
                <w:sz w:val="22"/>
                <w:szCs w:val="22"/>
              </w:rPr>
              <w:t>Contact details: address, telephone number, email address</w:t>
            </w:r>
          </w:p>
        </w:tc>
      </w:tr>
      <w:tr w:rsidR="009779FC" w:rsidRPr="00C01D47" w:rsidTr="00977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9779FC" w:rsidRPr="00C01D47" w:rsidRDefault="009779FC" w:rsidP="009779FC">
            <w:pPr>
              <w:pStyle w:val="Default"/>
              <w:rPr>
                <w:sz w:val="22"/>
                <w:szCs w:val="22"/>
              </w:rPr>
            </w:pPr>
            <w:r w:rsidRPr="00C01D47">
              <w:rPr>
                <w:sz w:val="22"/>
                <w:szCs w:val="22"/>
              </w:rPr>
              <w:t>Doncaster Council</w:t>
            </w:r>
            <w:r>
              <w:rPr>
                <w:sz w:val="22"/>
                <w:szCs w:val="22"/>
              </w:rPr>
              <w:t xml:space="preserve"> </w:t>
            </w:r>
            <w:r w:rsidRPr="00C01D47">
              <w:rPr>
                <w:sz w:val="22"/>
                <w:szCs w:val="22"/>
              </w:rPr>
              <w:t>Public Health Improvement co-ordinator</w:t>
            </w:r>
          </w:p>
          <w:p w:rsidR="009779FC" w:rsidRPr="00C01D47" w:rsidRDefault="009779FC" w:rsidP="009779FC">
            <w:pPr>
              <w:pStyle w:val="Default"/>
              <w:rPr>
                <w:sz w:val="22"/>
                <w:szCs w:val="22"/>
              </w:rPr>
            </w:pPr>
          </w:p>
          <w:p w:rsidR="009779FC" w:rsidRPr="00C01D47" w:rsidRDefault="009779FC" w:rsidP="009779FC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9779FC" w:rsidRPr="00C01D47" w:rsidRDefault="009779FC" w:rsidP="009779F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4739" w:type="dxa"/>
          </w:tcPr>
          <w:p w:rsidR="009779FC" w:rsidRPr="00C01D47" w:rsidRDefault="009779FC" w:rsidP="009779F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</w:tr>
      <w:tr w:rsidR="009779FC" w:rsidRPr="00C01D47" w:rsidTr="009779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9779FC" w:rsidRPr="00C01D47" w:rsidRDefault="009779FC" w:rsidP="009779FC">
            <w:pPr>
              <w:pStyle w:val="Default"/>
              <w:rPr>
                <w:sz w:val="22"/>
                <w:szCs w:val="22"/>
              </w:rPr>
            </w:pPr>
            <w:r w:rsidRPr="00C01D47">
              <w:rPr>
                <w:sz w:val="22"/>
                <w:szCs w:val="22"/>
              </w:rPr>
              <w:t xml:space="preserve">Family Hub/ Nursery/school setting </w:t>
            </w:r>
            <w:proofErr w:type="spellStart"/>
            <w:r w:rsidRPr="00C01D47">
              <w:rPr>
                <w:sz w:val="22"/>
                <w:szCs w:val="22"/>
              </w:rPr>
              <w:t>toothbrushing</w:t>
            </w:r>
            <w:proofErr w:type="spellEnd"/>
            <w:r w:rsidRPr="00C01D47">
              <w:rPr>
                <w:sz w:val="22"/>
                <w:szCs w:val="22"/>
              </w:rPr>
              <w:t xml:space="preserve"> club lead person</w:t>
            </w:r>
          </w:p>
          <w:p w:rsidR="009779FC" w:rsidRPr="00C01D47" w:rsidRDefault="009779FC" w:rsidP="009779FC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9779FC" w:rsidRPr="00C01D47" w:rsidRDefault="009779FC" w:rsidP="009779FC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4739" w:type="dxa"/>
          </w:tcPr>
          <w:p w:rsidR="009779FC" w:rsidRPr="00C01D47" w:rsidRDefault="009779FC" w:rsidP="009779FC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</w:tr>
    </w:tbl>
    <w:p w:rsidR="002F459B" w:rsidRDefault="002F459B" w:rsidP="00F4754F"/>
    <w:sectPr w:rsidR="002F459B" w:rsidSect="009779FC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59B" w:rsidRDefault="002F459B" w:rsidP="002F459B">
      <w:pPr>
        <w:spacing w:after="0" w:line="240" w:lineRule="auto"/>
      </w:pPr>
      <w:r>
        <w:separator/>
      </w:r>
    </w:p>
  </w:endnote>
  <w:endnote w:type="continuationSeparator" w:id="0">
    <w:p w:rsidR="002F459B" w:rsidRDefault="002F459B" w:rsidP="002F4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59B" w:rsidRDefault="002F459B" w:rsidP="002F459B">
      <w:pPr>
        <w:spacing w:after="0" w:line="240" w:lineRule="auto"/>
      </w:pPr>
      <w:r>
        <w:separator/>
      </w:r>
    </w:p>
  </w:footnote>
  <w:footnote w:type="continuationSeparator" w:id="0">
    <w:p w:rsidR="002F459B" w:rsidRDefault="002F459B" w:rsidP="002F4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59B" w:rsidRDefault="002F459B">
    <w:pPr>
      <w:pStyle w:val="Header"/>
    </w:pPr>
    <w:r>
      <w:t xml:space="preserve">Doncaster </w:t>
    </w:r>
    <w:proofErr w:type="spellStart"/>
    <w:r>
      <w:t>Toothbrushing</w:t>
    </w:r>
    <w:proofErr w:type="spellEnd"/>
    <w:r>
      <w:t xml:space="preserve"> toolkit: </w:t>
    </w:r>
    <w:r w:rsidR="00A734A9">
      <w:t>August 2018</w:t>
    </w:r>
  </w:p>
  <w:p w:rsidR="002F459B" w:rsidRDefault="002F45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59B"/>
    <w:rsid w:val="002D377F"/>
    <w:rsid w:val="002F459B"/>
    <w:rsid w:val="00907ACC"/>
    <w:rsid w:val="009779FC"/>
    <w:rsid w:val="00A734A9"/>
    <w:rsid w:val="00BB0036"/>
    <w:rsid w:val="00C822B0"/>
    <w:rsid w:val="00F00472"/>
    <w:rsid w:val="00F4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5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F45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LightGrid-Accent1">
    <w:name w:val="Light Grid Accent 1"/>
    <w:basedOn w:val="TableNormal"/>
    <w:uiPriority w:val="62"/>
    <w:rsid w:val="002F459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F45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59B"/>
  </w:style>
  <w:style w:type="paragraph" w:styleId="Footer">
    <w:name w:val="footer"/>
    <w:basedOn w:val="Normal"/>
    <w:link w:val="FooterChar"/>
    <w:uiPriority w:val="99"/>
    <w:unhideWhenUsed/>
    <w:rsid w:val="002F45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59B"/>
  </w:style>
  <w:style w:type="paragraph" w:styleId="BalloonText">
    <w:name w:val="Balloon Text"/>
    <w:basedOn w:val="Normal"/>
    <w:link w:val="BalloonTextChar"/>
    <w:uiPriority w:val="99"/>
    <w:semiHidden/>
    <w:unhideWhenUsed/>
    <w:rsid w:val="002F4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59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D37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37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377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5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F45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LightGrid-Accent1">
    <w:name w:val="Light Grid Accent 1"/>
    <w:basedOn w:val="TableNormal"/>
    <w:uiPriority w:val="62"/>
    <w:rsid w:val="002F459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F45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59B"/>
  </w:style>
  <w:style w:type="paragraph" w:styleId="Footer">
    <w:name w:val="footer"/>
    <w:basedOn w:val="Normal"/>
    <w:link w:val="FooterChar"/>
    <w:uiPriority w:val="99"/>
    <w:unhideWhenUsed/>
    <w:rsid w:val="002F45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59B"/>
  </w:style>
  <w:style w:type="paragraph" w:styleId="BalloonText">
    <w:name w:val="Balloon Text"/>
    <w:basedOn w:val="Normal"/>
    <w:link w:val="BalloonTextChar"/>
    <w:uiPriority w:val="99"/>
    <w:semiHidden/>
    <w:unhideWhenUsed/>
    <w:rsid w:val="002F4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59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D37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37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377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FF821-72A3-4B79-B145-8058513C2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DMBC</Company>
  <LinksUpToDate>false</LinksUpToDate>
  <CharactersWithSpaces>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Quinn, Laura</dc:creator>
  <cp:lastModifiedBy>LauraQu</cp:lastModifiedBy>
  <cp:revision>2</cp:revision>
  <dcterms:created xsi:type="dcterms:W3CDTF">2019-03-01T13:39:00Z</dcterms:created>
  <dcterms:modified xsi:type="dcterms:W3CDTF">2019-03-01T13:39:00Z</dcterms:modified>
</cp:coreProperties>
</file>